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金华教育学院参训教师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健康申报表</w:t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2"/>
        <w:gridCol w:w="1759"/>
        <w:gridCol w:w="1418"/>
        <w:gridCol w:w="1478"/>
        <w:gridCol w:w="1462"/>
        <w:gridCol w:w="12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培训项目</w:t>
            </w:r>
          </w:p>
        </w:tc>
        <w:tc>
          <w:tcPr>
            <w:tcW w:w="42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6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目前健康状况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4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参训14天前本人及家属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和疫情严重地区或境外返回人员密切接触过或与确诊病例、疑似病例接触过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直属亲属及共同居住亲属健康状况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（如有请说明）</w:t>
            </w:r>
          </w:p>
        </w:tc>
        <w:tc>
          <w:tcPr>
            <w:tcW w:w="24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参训前14天本人健康监测情况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体温测量记录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咳嗽状况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健康码状况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申报人承诺申报内容均为事实，若有瞒报、漏报问题，愿按相关规定接受处理!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申报人：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申报时间：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587" w:right="1587" w:bottom="1587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1436D"/>
    <w:rsid w:val="0B820ABF"/>
    <w:rsid w:val="113415D2"/>
    <w:rsid w:val="16545DFA"/>
    <w:rsid w:val="1AF51FB3"/>
    <w:rsid w:val="208A2C84"/>
    <w:rsid w:val="26C32596"/>
    <w:rsid w:val="26E1599E"/>
    <w:rsid w:val="2B521CD4"/>
    <w:rsid w:val="31B47F7C"/>
    <w:rsid w:val="3A000918"/>
    <w:rsid w:val="41A82EBD"/>
    <w:rsid w:val="42392DE1"/>
    <w:rsid w:val="46192864"/>
    <w:rsid w:val="57EA06F5"/>
    <w:rsid w:val="590A5090"/>
    <w:rsid w:val="5E91079B"/>
    <w:rsid w:val="5EB664DA"/>
    <w:rsid w:val="5F71436D"/>
    <w:rsid w:val="60102CA7"/>
    <w:rsid w:val="6E3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2020-06-27T07:25:00Z</dcterms:created>
  <dc:creator>时差三小时</dc:creator>
  <cp:lastModifiedBy>时差三小时</cp:lastModifiedBy>
  <dcterms:modified xsi:type="dcterms:W3CDTF">2020-09-18T12:20:23Z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